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7A58" w14:textId="15F62A10" w:rsidR="00F70F0E" w:rsidRDefault="009400A9" w:rsidP="009400A9">
      <w:pPr>
        <w:jc w:val="center"/>
        <w:rPr>
          <w:b/>
          <w:bCs/>
          <w:color w:val="1F497D"/>
        </w:rPr>
      </w:pPr>
      <w:proofErr w:type="spellStart"/>
      <w:r w:rsidRPr="009400A9">
        <w:rPr>
          <w:b/>
          <w:bCs/>
          <w:color w:val="1F497D"/>
          <w:sz w:val="44"/>
          <w:szCs w:val="44"/>
        </w:rPr>
        <w:t>Neo-Vital</w:t>
      </w:r>
      <w:proofErr w:type="spellEnd"/>
      <w:r w:rsidRPr="009400A9">
        <w:rPr>
          <w:b/>
          <w:bCs/>
          <w:color w:val="1F497D"/>
          <w:sz w:val="44"/>
          <w:szCs w:val="44"/>
        </w:rPr>
        <w:t xml:space="preserve"> D 1000 krople</w:t>
      </w:r>
    </w:p>
    <w:p w14:paraId="459B7D35" w14:textId="77777777" w:rsidR="00F70F0E" w:rsidRDefault="00F70F0E" w:rsidP="00F70F0E">
      <w:pPr>
        <w:rPr>
          <w:b/>
          <w:bCs/>
          <w:color w:val="1F497D"/>
        </w:rPr>
      </w:pPr>
    </w:p>
    <w:p w14:paraId="3574318B" w14:textId="6A61EE6D" w:rsidR="00F70F0E" w:rsidRDefault="00F70F0E" w:rsidP="00F70F0E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Nazwa:</w:t>
      </w:r>
      <w:r w:rsidR="00D47AC0"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 xml:space="preserve"> </w:t>
      </w:r>
      <w:proofErr w:type="spellStart"/>
      <w:r w:rsidR="009400A9" w:rsidRPr="009400A9">
        <w:rPr>
          <w:rFonts w:asciiTheme="majorHAnsi" w:hAnsiTheme="majorHAnsi" w:cstheme="majorHAnsi"/>
          <w:b/>
          <w:bCs/>
          <w:color w:val="000000"/>
          <w:sz w:val="24"/>
          <w:szCs w:val="24"/>
        </w:rPr>
        <w:t>Neo-Vital</w:t>
      </w:r>
      <w:proofErr w:type="spellEnd"/>
      <w:r w:rsidR="009400A9" w:rsidRPr="009400A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D 1000 krople</w:t>
      </w:r>
    </w:p>
    <w:p w14:paraId="21F05D67" w14:textId="1D3BEFCB" w:rsidR="00672BC7" w:rsidRDefault="00672BC7" w:rsidP="00F70F0E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F6AFB24" w14:textId="353148B0" w:rsidR="00672BC7" w:rsidRPr="00672BC7" w:rsidRDefault="00672BC7" w:rsidP="00F70F0E">
      <w:pPr>
        <w:rPr>
          <w:rFonts w:asciiTheme="minorHAnsi" w:eastAsia="FiraSans-Book" w:hAnsiTheme="minorHAnsi" w:cstheme="minorHAnsi"/>
          <w:b/>
          <w:bCs/>
        </w:rPr>
      </w:pPr>
      <w:r w:rsidRPr="00672BC7">
        <w:rPr>
          <w:rFonts w:asciiTheme="minorHAnsi" w:eastAsia="FiraSans-Book" w:hAnsiTheme="minorHAnsi" w:cstheme="minorHAnsi"/>
          <w:b/>
          <w:bCs/>
        </w:rPr>
        <w:t xml:space="preserve">BLOZ: </w:t>
      </w:r>
      <w:r w:rsidR="00247939" w:rsidRPr="00247939">
        <w:rPr>
          <w:rFonts w:asciiTheme="minorHAnsi" w:eastAsia="FiraSans-Book" w:hAnsiTheme="minorHAnsi" w:cstheme="minorHAnsi"/>
          <w:b/>
          <w:bCs/>
        </w:rPr>
        <w:t>3807121</w:t>
      </w:r>
    </w:p>
    <w:p w14:paraId="103F04EF" w14:textId="485DA6A7" w:rsidR="00672BC7" w:rsidRPr="00672BC7" w:rsidRDefault="00672BC7" w:rsidP="00F70F0E">
      <w:pPr>
        <w:rPr>
          <w:rFonts w:asciiTheme="minorHAnsi" w:eastAsia="FiraSans-Book" w:hAnsiTheme="minorHAnsi" w:cstheme="minorHAnsi"/>
          <w:b/>
          <w:bCs/>
        </w:rPr>
      </w:pPr>
      <w:r w:rsidRPr="00672BC7">
        <w:rPr>
          <w:rFonts w:asciiTheme="minorHAnsi" w:eastAsia="FiraSans-Book" w:hAnsiTheme="minorHAnsi" w:cstheme="minorHAnsi"/>
          <w:b/>
          <w:bCs/>
        </w:rPr>
        <w:t xml:space="preserve">EAN: </w:t>
      </w:r>
      <w:r w:rsidR="00247939" w:rsidRPr="00247939">
        <w:rPr>
          <w:rFonts w:asciiTheme="minorHAnsi" w:eastAsia="FiraSans-Book" w:hAnsiTheme="minorHAnsi" w:cstheme="minorHAnsi"/>
          <w:b/>
          <w:bCs/>
        </w:rPr>
        <w:t>5902768046007</w:t>
      </w:r>
    </w:p>
    <w:p w14:paraId="750922D1" w14:textId="0F8BD514" w:rsidR="00F70F0E" w:rsidRPr="005C4ABA" w:rsidRDefault="00F70F0E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183792B5" w14:textId="77777777" w:rsidR="00247939" w:rsidRPr="00247939" w:rsidRDefault="00F70F0E" w:rsidP="00247939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Opis:</w:t>
      </w:r>
      <w:r w:rsidR="00D47AC0" w:rsidRPr="005C4AB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47939"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>Neo-Vital</w:t>
      </w:r>
      <w:proofErr w:type="spellEnd"/>
      <w:r w:rsidR="00247939"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 1000 krople zawiera 1000 j.m. witaminy D w jednej porcji. Produkt wzbogacono o oliwę z oliwek, która ułatwia przyswajanie witaminy D przez organizm. </w:t>
      </w:r>
    </w:p>
    <w:p w14:paraId="2703D570" w14:textId="77777777" w:rsidR="00247939" w:rsidRPr="00247939" w:rsidRDefault="00247939" w:rsidP="00247939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>Witamina D pomaga w:</w:t>
      </w:r>
    </w:p>
    <w:p w14:paraId="591FFF8E" w14:textId="77777777" w:rsidR="00247939" w:rsidRPr="00247939" w:rsidRDefault="00247939" w:rsidP="00247939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>utrzymaniu zdrowych kości i zębów</w:t>
      </w:r>
    </w:p>
    <w:p w14:paraId="3B9BCA92" w14:textId="77777777" w:rsidR="00247939" w:rsidRPr="00247939" w:rsidRDefault="00247939" w:rsidP="00247939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>prawidłowym funkcjonowaniu układu odpornościowego</w:t>
      </w:r>
    </w:p>
    <w:p w14:paraId="62B710AA" w14:textId="77777777" w:rsidR="00247939" w:rsidRPr="00247939" w:rsidRDefault="00247939" w:rsidP="00247939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>prawidłowym funkcjonowaniu mięśni</w:t>
      </w:r>
    </w:p>
    <w:p w14:paraId="24072A7E" w14:textId="77777777" w:rsidR="00247939" w:rsidRPr="00247939" w:rsidRDefault="00247939" w:rsidP="00247939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47939">
        <w:rPr>
          <w:rFonts w:asciiTheme="majorHAnsi" w:eastAsia="Times New Roman" w:hAnsiTheme="majorHAnsi" w:cstheme="majorHAnsi"/>
          <w:sz w:val="24"/>
          <w:szCs w:val="24"/>
          <w:lang w:eastAsia="pl-PL"/>
        </w:rPr>
        <w:t>Produkt w formie butelki z pompką dozującą. Wskazany do stosowania powyżej 1 roku życia. Zawiera 200 dawek.</w:t>
      </w:r>
    </w:p>
    <w:p w14:paraId="027A2488" w14:textId="41F5EA5B" w:rsidR="00F70F0E" w:rsidRPr="005C4ABA" w:rsidRDefault="00F70F0E" w:rsidP="0024793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525C52BC" w14:textId="621088E9" w:rsidR="00F70F0E" w:rsidRPr="005C4ABA" w:rsidRDefault="00F70F0E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Skład:</w:t>
      </w:r>
    </w:p>
    <w:p w14:paraId="77D3B1D5" w14:textId="3279D2E9" w:rsidR="00F70F0E" w:rsidRPr="00A72D94" w:rsidRDefault="00A72D94" w:rsidP="00F70F0E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72D94">
        <w:rPr>
          <w:rFonts w:asciiTheme="majorHAnsi" w:eastAsia="Times New Roman" w:hAnsiTheme="majorHAnsi" w:cstheme="majorHAnsi"/>
          <w:sz w:val="24"/>
          <w:szCs w:val="24"/>
          <w:lang w:eastAsia="pl-PL"/>
        </w:rPr>
        <w:t>Oliwa z oliwek, witamina D (cholekalcyferol), przeciwutleniacz (mieszanina tokoferoli).</w:t>
      </w:r>
    </w:p>
    <w:p w14:paraId="4E284BEC" w14:textId="77777777" w:rsidR="00A72D94" w:rsidRDefault="00A72D94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0FEF43D9" w14:textId="1BEDDD2C" w:rsidR="00F70F0E" w:rsidRPr="005C4ABA" w:rsidRDefault="00A72D94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97D"/>
          <w:sz w:val="24"/>
          <w:szCs w:val="24"/>
        </w:rPr>
        <w:t>Dawkowanie</w:t>
      </w:r>
      <w:r w:rsidR="00F70F0E"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:</w:t>
      </w:r>
    </w:p>
    <w:p w14:paraId="060B3C3E" w14:textId="77777777" w:rsidR="00A72D94" w:rsidRPr="00A72D94" w:rsidRDefault="00A72D94" w:rsidP="00A72D94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72D94">
        <w:rPr>
          <w:rFonts w:asciiTheme="majorHAnsi" w:eastAsia="Times New Roman" w:hAnsiTheme="majorHAnsi" w:cstheme="majorHAnsi"/>
          <w:sz w:val="24"/>
          <w:szCs w:val="24"/>
          <w:lang w:eastAsia="pl-PL"/>
        </w:rPr>
        <w:t>Zalecana dzienna porcja do spożycia:</w:t>
      </w:r>
    </w:p>
    <w:p w14:paraId="7812DA7B" w14:textId="77777777" w:rsidR="00A72D94" w:rsidRPr="00A72D94" w:rsidRDefault="00A72D94" w:rsidP="00A72D94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72D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Dzieci 1-10 lat - 1 kropla </w:t>
      </w:r>
    </w:p>
    <w:p w14:paraId="06549739" w14:textId="77777777" w:rsidR="00A72D94" w:rsidRPr="00A72D94" w:rsidRDefault="00A72D94" w:rsidP="00A72D94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72D94">
        <w:rPr>
          <w:rFonts w:asciiTheme="majorHAnsi" w:eastAsia="Times New Roman" w:hAnsiTheme="majorHAnsi" w:cstheme="majorHAnsi"/>
          <w:sz w:val="24"/>
          <w:szCs w:val="24"/>
          <w:lang w:eastAsia="pl-PL"/>
        </w:rPr>
        <w:t>Młodzież 11-18 lat, dorośli, seniorzy do 75 lat - 2 krople</w:t>
      </w:r>
    </w:p>
    <w:p w14:paraId="763A26F7" w14:textId="77777777" w:rsidR="00A72D94" w:rsidRPr="00A72D94" w:rsidRDefault="00A72D94" w:rsidP="00A72D94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72D94">
        <w:rPr>
          <w:rFonts w:asciiTheme="majorHAnsi" w:eastAsia="Times New Roman" w:hAnsiTheme="majorHAnsi" w:cstheme="majorHAnsi"/>
          <w:sz w:val="24"/>
          <w:szCs w:val="24"/>
          <w:lang w:eastAsia="pl-PL"/>
        </w:rPr>
        <w:t>Seniorzy powyżej 75 lat - 2-4 krople</w:t>
      </w:r>
    </w:p>
    <w:p w14:paraId="2FF5D9F4" w14:textId="77777777" w:rsidR="00A72D94" w:rsidRPr="00A72D94" w:rsidRDefault="00A72D94" w:rsidP="00A72D94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72D94">
        <w:rPr>
          <w:rFonts w:asciiTheme="majorHAnsi" w:eastAsia="Times New Roman" w:hAnsiTheme="majorHAnsi" w:cstheme="majorHAnsi"/>
          <w:sz w:val="24"/>
          <w:szCs w:val="24"/>
          <w:lang w:eastAsia="pl-PL"/>
        </w:rPr>
        <w:t>Nie przekraczać zalecanej porcji dziennej do spożycia.</w:t>
      </w:r>
    </w:p>
    <w:p w14:paraId="1694964E" w14:textId="0878D6AB" w:rsidR="00073A7C" w:rsidRPr="005C4ABA" w:rsidRDefault="00073A7C" w:rsidP="008534B7">
      <w:pPr>
        <w:rPr>
          <w:rFonts w:asciiTheme="majorHAnsi" w:hAnsiTheme="majorHAnsi" w:cstheme="majorHAnsi"/>
          <w:sz w:val="24"/>
          <w:szCs w:val="24"/>
        </w:rPr>
      </w:pPr>
    </w:p>
    <w:p w14:paraId="6C50B0EA" w14:textId="6E9FFD29" w:rsidR="00F70F0E" w:rsidRPr="005C4ABA" w:rsidRDefault="00F70F0E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4BC59C0B" w14:textId="316BA610" w:rsidR="003B56EC" w:rsidRPr="000F1FE2" w:rsidRDefault="00A72D94" w:rsidP="00396614">
      <w:pPr>
        <w:autoSpaceDE w:val="0"/>
        <w:autoSpaceDN w:val="0"/>
        <w:adjustRightInd w:val="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Przeciwwskazania:</w:t>
      </w:r>
    </w:p>
    <w:p w14:paraId="5A117217" w14:textId="08D5C7C2" w:rsidR="00F70F0E" w:rsidRPr="00DB3296" w:rsidRDefault="00DB3296" w:rsidP="00F70F0E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 w:rsidRPr="00DB3296">
        <w:rPr>
          <w:rFonts w:asciiTheme="majorHAnsi" w:hAnsiTheme="majorHAnsi" w:cstheme="majorHAnsi"/>
        </w:rPr>
        <w:t>Nadwrażliwość na którykolwiek składnik produktu.</w:t>
      </w:r>
    </w:p>
    <w:p w14:paraId="682F2409" w14:textId="77777777" w:rsidR="00DB3296" w:rsidRDefault="00DB3296" w:rsidP="00D47AC0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</w:p>
    <w:p w14:paraId="7367AD7B" w14:textId="190162B3" w:rsidR="00437475" w:rsidRDefault="00DB3296" w:rsidP="00D47AC0">
      <w:pPr>
        <w:rPr>
          <w:rFonts w:asciiTheme="majorHAnsi" w:eastAsia="FiraSans-Book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97D"/>
          <w:sz w:val="24"/>
          <w:szCs w:val="24"/>
        </w:rPr>
        <w:t>Producent</w:t>
      </w:r>
      <w:r w:rsidR="00F70F0E" w:rsidRPr="005C4ABA">
        <w:rPr>
          <w:rFonts w:asciiTheme="majorHAnsi" w:hAnsiTheme="majorHAnsi" w:cstheme="majorHAnsi"/>
          <w:b/>
          <w:bCs/>
          <w:color w:val="1F497D"/>
          <w:sz w:val="24"/>
          <w:szCs w:val="24"/>
        </w:rPr>
        <w:t>:</w:t>
      </w:r>
      <w:r w:rsidR="00D47AC0" w:rsidRPr="005C4ABA">
        <w:rPr>
          <w:rFonts w:asciiTheme="majorHAnsi" w:eastAsia="FiraSans-Book" w:hAnsiTheme="majorHAnsi" w:cstheme="majorHAnsi"/>
          <w:sz w:val="24"/>
          <w:szCs w:val="24"/>
        </w:rPr>
        <w:t xml:space="preserve"> </w:t>
      </w:r>
    </w:p>
    <w:p w14:paraId="10E136B2" w14:textId="77777777" w:rsidR="002830C2" w:rsidRDefault="002830C2" w:rsidP="002830C2">
      <w:proofErr w:type="spellStart"/>
      <w:r>
        <w:t>MagnaPharm</w:t>
      </w:r>
      <w:proofErr w:type="spellEnd"/>
      <w:r>
        <w:t xml:space="preserve"> Poland Sp. z o.o.,</w:t>
      </w:r>
    </w:p>
    <w:p w14:paraId="2AFBFEE4" w14:textId="77777777" w:rsidR="002830C2" w:rsidRDefault="002830C2" w:rsidP="002830C2">
      <w:r>
        <w:t>ul. Inflancka 4,</w:t>
      </w:r>
    </w:p>
    <w:p w14:paraId="206E3B75" w14:textId="77777777" w:rsidR="002830C2" w:rsidRDefault="002830C2" w:rsidP="002830C2">
      <w:pPr>
        <w:rPr>
          <w:b/>
          <w:bCs/>
          <w:color w:val="1F497D"/>
        </w:rPr>
      </w:pPr>
      <w:r>
        <w:t>00-189 Warszawa</w:t>
      </w:r>
    </w:p>
    <w:p w14:paraId="3FFD2333" w14:textId="6D3C3BCF" w:rsidR="00FA70C8" w:rsidRDefault="00FA70C8" w:rsidP="00D47AC0">
      <w:pPr>
        <w:rPr>
          <w:rFonts w:asciiTheme="majorHAnsi" w:hAnsiTheme="majorHAnsi" w:cstheme="majorHAnsi"/>
          <w:sz w:val="24"/>
          <w:szCs w:val="24"/>
        </w:rPr>
      </w:pPr>
    </w:p>
    <w:p w14:paraId="2744E5DA" w14:textId="0332F5FE" w:rsidR="00D544B2" w:rsidRPr="0032125A" w:rsidRDefault="00D544B2" w:rsidP="00DB3296">
      <w:pPr>
        <w:pStyle w:val="Akapitzlist"/>
        <w:rPr>
          <w:rFonts w:asciiTheme="majorHAnsi" w:hAnsiTheme="majorHAnsi" w:cstheme="majorHAnsi"/>
          <w:sz w:val="18"/>
          <w:szCs w:val="18"/>
        </w:rPr>
      </w:pPr>
    </w:p>
    <w:sectPr w:rsidR="00D544B2" w:rsidRPr="0032125A" w:rsidSect="0032125A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Sans-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364"/>
    <w:multiLevelType w:val="hybridMultilevel"/>
    <w:tmpl w:val="F1107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E4D69"/>
    <w:multiLevelType w:val="multilevel"/>
    <w:tmpl w:val="D7C2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43C2C"/>
    <w:multiLevelType w:val="hybridMultilevel"/>
    <w:tmpl w:val="42E6C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6A1"/>
    <w:multiLevelType w:val="hybridMultilevel"/>
    <w:tmpl w:val="0EB4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350"/>
    <w:multiLevelType w:val="hybridMultilevel"/>
    <w:tmpl w:val="72D2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0564"/>
    <w:multiLevelType w:val="multilevel"/>
    <w:tmpl w:val="13BE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E1902"/>
    <w:multiLevelType w:val="hybridMultilevel"/>
    <w:tmpl w:val="2258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3F15"/>
    <w:multiLevelType w:val="hybridMultilevel"/>
    <w:tmpl w:val="E4C6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8F"/>
    <w:rsid w:val="00073A7C"/>
    <w:rsid w:val="000F1FE2"/>
    <w:rsid w:val="00171F27"/>
    <w:rsid w:val="00190242"/>
    <w:rsid w:val="00210272"/>
    <w:rsid w:val="00247939"/>
    <w:rsid w:val="002830C2"/>
    <w:rsid w:val="0032125A"/>
    <w:rsid w:val="00396614"/>
    <w:rsid w:val="003B56EC"/>
    <w:rsid w:val="00437475"/>
    <w:rsid w:val="004B689A"/>
    <w:rsid w:val="00505504"/>
    <w:rsid w:val="005C4ABA"/>
    <w:rsid w:val="00672BC7"/>
    <w:rsid w:val="00690792"/>
    <w:rsid w:val="0079428F"/>
    <w:rsid w:val="008534B7"/>
    <w:rsid w:val="00895D36"/>
    <w:rsid w:val="008F223D"/>
    <w:rsid w:val="009400A9"/>
    <w:rsid w:val="00983AB9"/>
    <w:rsid w:val="00A11229"/>
    <w:rsid w:val="00A72D94"/>
    <w:rsid w:val="00B373D9"/>
    <w:rsid w:val="00B87D4E"/>
    <w:rsid w:val="00BF6B78"/>
    <w:rsid w:val="00C02482"/>
    <w:rsid w:val="00C45C57"/>
    <w:rsid w:val="00C8623C"/>
    <w:rsid w:val="00D47AC0"/>
    <w:rsid w:val="00D544B2"/>
    <w:rsid w:val="00DB3296"/>
    <w:rsid w:val="00F534D8"/>
    <w:rsid w:val="00F66871"/>
    <w:rsid w:val="00F70F0E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A40"/>
  <w15:chartTrackingRefBased/>
  <w15:docId w15:val="{742966A8-2DFF-4497-A0AA-F267E1C1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F0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w-title">
    <w:name w:val="row-title"/>
    <w:basedOn w:val="Domylnaczcionkaakapitu"/>
    <w:rsid w:val="00505504"/>
  </w:style>
  <w:style w:type="paragraph" w:styleId="Akapitzlist">
    <w:name w:val="List Paragraph"/>
    <w:basedOn w:val="Normalny"/>
    <w:uiPriority w:val="34"/>
    <w:qFormat/>
    <w:rsid w:val="0050550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B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B7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B7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Ostrowski</dc:creator>
  <cp:keywords/>
  <dc:description/>
  <cp:lastModifiedBy>Marcin Ostrowski</cp:lastModifiedBy>
  <cp:revision>13</cp:revision>
  <dcterms:created xsi:type="dcterms:W3CDTF">2021-05-26T14:49:00Z</dcterms:created>
  <dcterms:modified xsi:type="dcterms:W3CDTF">2022-04-15T10:09:00Z</dcterms:modified>
</cp:coreProperties>
</file>